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F4" w:rsidRPr="007C6581" w:rsidRDefault="00360358" w:rsidP="007C6581">
      <w:pPr>
        <w:tabs>
          <w:tab w:val="left" w:pos="2268"/>
        </w:tabs>
        <w:suppressAutoHyphens w:val="0"/>
        <w:spacing w:before="120" w:after="120" w:line="276" w:lineRule="auto"/>
        <w:ind w:left="-142"/>
        <w:jc w:val="center"/>
        <w:rPr>
          <w:b/>
        </w:rPr>
      </w:pPr>
      <w:r w:rsidRPr="007C6581">
        <w:rPr>
          <w:b/>
        </w:rPr>
        <w:t>ANEXO VII</w:t>
      </w:r>
      <w:r w:rsidR="007C6581" w:rsidRPr="007C6581">
        <w:rPr>
          <w:b/>
        </w:rPr>
        <w:t xml:space="preserve">- </w:t>
      </w:r>
      <w:r w:rsidR="004D45F4" w:rsidRPr="007C6581">
        <w:rPr>
          <w:b/>
        </w:rPr>
        <w:t>MODELO DE DECLARAÇÃO DE ELABORAÇÃO INDEPENDENTE DE PROPOSTA</w:t>
      </w:r>
    </w:p>
    <w:p w:rsidR="004D45F4" w:rsidRDefault="004D45F4" w:rsidP="004D45F4">
      <w:pPr>
        <w:suppressAutoHyphens w:val="0"/>
        <w:spacing w:after="160" w:line="360" w:lineRule="auto"/>
        <w:jc w:val="center"/>
        <w:rPr>
          <w:b/>
          <w:bCs/>
          <w:u w:val="single"/>
          <w:lang w:eastAsia="en-US"/>
        </w:rPr>
      </w:pPr>
    </w:p>
    <w:p w:rsidR="004D45F4" w:rsidRPr="00972B38" w:rsidRDefault="00467B94" w:rsidP="004D45F4">
      <w:pPr>
        <w:suppressAutoHyphens w:val="0"/>
        <w:spacing w:after="160" w:line="360" w:lineRule="auto"/>
        <w:jc w:val="center"/>
        <w:rPr>
          <w:b/>
          <w:bCs/>
          <w:u w:val="single"/>
          <w:lang w:eastAsia="en-US"/>
        </w:rPr>
      </w:pPr>
      <w:r>
        <w:rPr>
          <w:b/>
          <w:bCs/>
          <w:u w:val="single"/>
          <w:lang w:eastAsia="en-US"/>
        </w:rPr>
        <w:t>TOMADA DE PREÇO N° 02</w:t>
      </w:r>
      <w:bookmarkStart w:id="0" w:name="_GoBack"/>
      <w:bookmarkEnd w:id="0"/>
      <w:r w:rsidR="004D45F4" w:rsidRPr="00972B38">
        <w:rPr>
          <w:b/>
          <w:bCs/>
          <w:u w:val="single"/>
          <w:lang w:eastAsia="en-US"/>
        </w:rPr>
        <w:t>/201</w:t>
      </w:r>
      <w:r w:rsidR="004D45F4">
        <w:rPr>
          <w:b/>
          <w:bCs/>
          <w:u w:val="single"/>
          <w:lang w:eastAsia="en-US"/>
        </w:rPr>
        <w:t>6</w:t>
      </w:r>
      <w:r w:rsidR="004D45F4" w:rsidRPr="00972B38">
        <w:rPr>
          <w:b/>
          <w:bCs/>
          <w:u w:val="single"/>
          <w:lang w:eastAsia="en-US"/>
        </w:rPr>
        <w:t xml:space="preserve"> – CPL/SR/DPF/AC</w:t>
      </w:r>
    </w:p>
    <w:p w:rsidR="004D45F4" w:rsidRPr="00972B38" w:rsidRDefault="004D45F4" w:rsidP="004D45F4">
      <w:pPr>
        <w:suppressAutoHyphens w:val="0"/>
        <w:jc w:val="center"/>
        <w:rPr>
          <w:b/>
          <w:bCs/>
          <w:lang w:eastAsia="en-US"/>
        </w:rPr>
      </w:pPr>
    </w:p>
    <w:p w:rsidR="004D45F4" w:rsidRPr="00972B38" w:rsidRDefault="004D45F4" w:rsidP="004D45F4">
      <w:pPr>
        <w:suppressAutoHyphens w:val="0"/>
        <w:autoSpaceDE w:val="0"/>
        <w:autoSpaceDN w:val="0"/>
        <w:adjustRightInd w:val="0"/>
        <w:ind w:firstLine="2268"/>
        <w:jc w:val="both"/>
        <w:rPr>
          <w:rFonts w:eastAsiaTheme="minorHAnsi"/>
          <w:lang w:eastAsia="en-US"/>
        </w:rPr>
      </w:pPr>
      <w:r w:rsidRPr="00972B38">
        <w:rPr>
          <w:rFonts w:eastAsiaTheme="minorHAnsi"/>
          <w:lang w:eastAsia="en-US"/>
        </w:rPr>
        <w:t xml:space="preserve">_________________________ </w:t>
      </w:r>
      <w:r w:rsidRPr="00972B38">
        <w:rPr>
          <w:rFonts w:eastAsiaTheme="minorHAnsi"/>
          <w:i/>
          <w:lang w:eastAsia="en-US"/>
        </w:rPr>
        <w:t>(representante do licitante)</w:t>
      </w:r>
      <w:r w:rsidRPr="00972B38">
        <w:rPr>
          <w:rFonts w:eastAsiaTheme="minorHAnsi"/>
          <w:lang w:eastAsia="en-US"/>
        </w:rPr>
        <w:t xml:space="preserve">, </w:t>
      </w:r>
      <w:r w:rsidRPr="00972B38">
        <w:rPr>
          <w:rFonts w:eastAsia="Arial"/>
          <w:lang w:eastAsia="en-US"/>
        </w:rPr>
        <w:t>portador da Cédula de Identidade RG nº ____________ e do CPF nº ____________,</w:t>
      </w:r>
      <w:r w:rsidRPr="00972B38">
        <w:rPr>
          <w:rFonts w:eastAsiaTheme="minorHAnsi"/>
          <w:lang w:eastAsia="en-US"/>
        </w:rPr>
        <w:t xml:space="preserve"> como representante devidamente constituído de _________________________ </w:t>
      </w:r>
      <w:r w:rsidRPr="00972B38">
        <w:rPr>
          <w:rFonts w:eastAsiaTheme="minorHAnsi"/>
          <w:i/>
          <w:lang w:eastAsia="en-US"/>
        </w:rPr>
        <w:t>(identificação do licitante ou do Consórcio)</w:t>
      </w:r>
      <w:r w:rsidRPr="00972B38">
        <w:rPr>
          <w:rFonts w:eastAsiaTheme="minorHAnsi"/>
          <w:lang w:eastAsia="en-US"/>
        </w:rPr>
        <w:t xml:space="preserve">, </w:t>
      </w:r>
      <w:r w:rsidRPr="00972B38">
        <w:rPr>
          <w:rFonts w:eastAsia="Arial"/>
          <w:lang w:eastAsia="en-US"/>
        </w:rPr>
        <w:t xml:space="preserve">inscrita no CNPJ nº ____________, </w:t>
      </w:r>
      <w:r w:rsidRPr="00972B38">
        <w:rPr>
          <w:rFonts w:eastAsiaTheme="minorHAnsi"/>
          <w:lang w:eastAsia="en-US"/>
        </w:rPr>
        <w:t>doravante denominado (□ Licitante / □ Consórcio), para fins do disposto no Edital da presente Licitação, declara, sob as penas da lei, em especial o art. 299 do Código Penal Brasileiro, que:</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(a) a proposta apresentada para participar da presente Licitação foi elaborada de maneira independente (pelo □ Licitante / □ Consórcio), e o conteúdo da proposta não foi, no todo ou em parte, direta ou indiretamente, informado, discutido ou recebido de qualquer outro participante potencial ou de fato da presente Licitação, por qualquer meio ou por qualquer pessoa;</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(b) a intenção de apresentar a proposta elaborada para participar da presente Licitação não foi informada, discutida ou recebida de qualquer outro participante potencial ou de fato da presente Licitação, por qualquer meio ou por qualquer pessoa;</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(c) que não tentou, por qualquer meio ou por qualquer pessoa, influir na decisão de qualquer outro participante potencial ou de fato da presente Licitação quanto a participar ou não da referida licitação;</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(d) que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(e) que o conteúdo da proposta apresentada para participar da presente Licitação não foi, no todo ou em parte, direta ou indiretamente, informado, discutido ou recebido de qualquer integrante do órgão licitante antes da abertura oficial das propostas; e</w:t>
      </w:r>
    </w:p>
    <w:p w:rsidR="004D45F4" w:rsidRPr="00972B38" w:rsidRDefault="004D45F4" w:rsidP="004D45F4">
      <w:pPr>
        <w:suppressAutoHyphens w:val="0"/>
        <w:autoSpaceDE w:val="0"/>
        <w:autoSpaceDN w:val="0"/>
        <w:adjustRightInd w:val="0"/>
        <w:jc w:val="both"/>
        <w:rPr>
          <w:rFonts w:eastAsiaTheme="minorHAnsi"/>
          <w:lang w:eastAsia="en-US"/>
        </w:rPr>
      </w:pPr>
      <w:r w:rsidRPr="00972B38">
        <w:rPr>
          <w:rFonts w:eastAsiaTheme="minorHAnsi"/>
          <w:lang w:eastAsia="en-US"/>
        </w:rPr>
        <w:t>(f) que está plenamente ciente do teor e da extensão desta declaração e que detém plenos poderes e informações para firmá-la.</w:t>
      </w:r>
    </w:p>
    <w:p w:rsidR="004D45F4" w:rsidRPr="00972B38" w:rsidRDefault="004D45F4" w:rsidP="004D45F4">
      <w:pPr>
        <w:suppressAutoHyphens w:val="0"/>
        <w:autoSpaceDE w:val="0"/>
        <w:autoSpaceDN w:val="0"/>
        <w:adjustRightInd w:val="0"/>
        <w:jc w:val="both"/>
        <w:rPr>
          <w:rFonts w:eastAsiaTheme="minorHAnsi"/>
          <w:lang w:eastAsia="en-US"/>
        </w:rPr>
      </w:pPr>
    </w:p>
    <w:p w:rsidR="004D45F4" w:rsidRPr="00972B38" w:rsidRDefault="004D45F4" w:rsidP="004D45F4">
      <w:pPr>
        <w:suppressAutoHyphens w:val="0"/>
        <w:autoSpaceDE w:val="0"/>
        <w:autoSpaceDN w:val="0"/>
        <w:adjustRightInd w:val="0"/>
        <w:rPr>
          <w:rFonts w:eastAsiaTheme="minorHAnsi"/>
          <w:lang w:eastAsia="en-US"/>
        </w:rPr>
      </w:pPr>
      <w:r w:rsidRPr="00972B38">
        <w:rPr>
          <w:rFonts w:eastAsiaTheme="minorHAnsi"/>
          <w:lang w:eastAsia="en-US"/>
        </w:rPr>
        <w:t xml:space="preserve">Município de _________________________, em ___ de_____________ </w:t>
      </w:r>
      <w:proofErr w:type="spellStart"/>
      <w:r w:rsidRPr="00972B38">
        <w:rPr>
          <w:rFonts w:eastAsiaTheme="minorHAnsi"/>
          <w:lang w:eastAsia="en-US"/>
        </w:rPr>
        <w:t>de</w:t>
      </w:r>
      <w:proofErr w:type="spellEnd"/>
      <w:r w:rsidRPr="00972B38">
        <w:rPr>
          <w:rFonts w:eastAsiaTheme="minorHAnsi"/>
          <w:lang w:eastAsia="en-US"/>
        </w:rPr>
        <w:t xml:space="preserve"> ______</w:t>
      </w:r>
    </w:p>
    <w:p w:rsidR="004D45F4" w:rsidRPr="00972B38" w:rsidRDefault="004D45F4" w:rsidP="004D45F4">
      <w:pPr>
        <w:suppressAutoHyphens w:val="0"/>
        <w:autoSpaceDE w:val="0"/>
        <w:autoSpaceDN w:val="0"/>
        <w:adjustRightInd w:val="0"/>
        <w:jc w:val="center"/>
        <w:rPr>
          <w:rFonts w:eastAsiaTheme="minorHAnsi"/>
          <w:lang w:eastAsia="en-US"/>
        </w:rPr>
      </w:pPr>
      <w:r w:rsidRPr="00972B38">
        <w:rPr>
          <w:rFonts w:eastAsiaTheme="minorHAnsi"/>
          <w:lang w:eastAsia="en-US"/>
        </w:rPr>
        <w:t>________________________________________</w:t>
      </w:r>
    </w:p>
    <w:p w:rsidR="004D45F4" w:rsidRDefault="004D45F4" w:rsidP="004D45F4">
      <w:pPr>
        <w:suppressAutoHyphens w:val="0"/>
        <w:autoSpaceDE w:val="0"/>
        <w:autoSpaceDN w:val="0"/>
        <w:adjustRightInd w:val="0"/>
        <w:jc w:val="center"/>
        <w:rPr>
          <w:rFonts w:eastAsiaTheme="minorHAnsi"/>
          <w:i/>
          <w:lang w:eastAsia="en-US"/>
        </w:rPr>
      </w:pPr>
      <w:r w:rsidRPr="00972B38">
        <w:rPr>
          <w:rFonts w:eastAsiaTheme="minorHAnsi"/>
          <w:i/>
          <w:lang w:eastAsia="en-US"/>
        </w:rPr>
        <w:t>(assinatura do representante legal do □ Licitante / □ Consórcio)</w:t>
      </w:r>
    </w:p>
    <w:p w:rsidR="004D45F4" w:rsidRDefault="004D45F4" w:rsidP="004D45F4">
      <w:pPr>
        <w:suppressAutoHyphens w:val="0"/>
        <w:autoSpaceDE w:val="0"/>
        <w:autoSpaceDN w:val="0"/>
        <w:adjustRightInd w:val="0"/>
        <w:jc w:val="center"/>
        <w:rPr>
          <w:rFonts w:eastAsiaTheme="minorHAnsi"/>
          <w:i/>
          <w:lang w:eastAsia="en-US"/>
        </w:rPr>
      </w:pPr>
    </w:p>
    <w:p w:rsidR="004D45F4" w:rsidRDefault="004D45F4" w:rsidP="004D45F4">
      <w:pPr>
        <w:suppressAutoHyphens w:val="0"/>
        <w:autoSpaceDE w:val="0"/>
        <w:autoSpaceDN w:val="0"/>
        <w:adjustRightInd w:val="0"/>
        <w:jc w:val="center"/>
        <w:rPr>
          <w:rFonts w:eastAsiaTheme="minorHAnsi"/>
          <w:i/>
          <w:lang w:eastAsia="en-US"/>
        </w:rPr>
      </w:pPr>
      <w:r>
        <w:rPr>
          <w:rFonts w:eastAsiaTheme="minorHAnsi"/>
          <w:i/>
          <w:lang w:eastAsia="en-US"/>
        </w:rPr>
        <w:t xml:space="preserve">COLOCAR A PLANILHA DE PREÇO QUE ESTA EM PDF </w:t>
      </w:r>
    </w:p>
    <w:p w:rsidR="004D45F4" w:rsidRDefault="004D45F4" w:rsidP="004D45F4">
      <w:pPr>
        <w:suppressAutoHyphens w:val="0"/>
        <w:autoSpaceDE w:val="0"/>
        <w:autoSpaceDN w:val="0"/>
        <w:adjustRightInd w:val="0"/>
        <w:jc w:val="center"/>
        <w:rPr>
          <w:rFonts w:eastAsiaTheme="minorHAnsi"/>
          <w:i/>
          <w:lang w:eastAsia="en-US"/>
        </w:rPr>
      </w:pPr>
    </w:p>
    <w:p w:rsidR="004D45F4" w:rsidRDefault="004D45F4" w:rsidP="004D45F4">
      <w:pPr>
        <w:suppressAutoHyphens w:val="0"/>
        <w:autoSpaceDE w:val="0"/>
        <w:autoSpaceDN w:val="0"/>
        <w:adjustRightInd w:val="0"/>
        <w:jc w:val="center"/>
        <w:rPr>
          <w:rFonts w:eastAsiaTheme="minorHAnsi"/>
          <w:i/>
          <w:lang w:eastAsia="en-US"/>
        </w:rPr>
      </w:pPr>
    </w:p>
    <w:p w:rsidR="00D43D34" w:rsidRDefault="00467B94"/>
    <w:sectPr w:rsidR="00D43D34" w:rsidSect="00FF1A8E">
      <w:headerReference w:type="default" r:id="rId7"/>
      <w:foot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854" w:rsidRDefault="00360358">
      <w:r>
        <w:separator/>
      </w:r>
    </w:p>
  </w:endnote>
  <w:endnote w:type="continuationSeparator" w:id="0">
    <w:p w:rsidR="000A0854" w:rsidRDefault="0036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8CF" w:rsidRPr="00AD6A6E" w:rsidRDefault="004D45F4" w:rsidP="00FF1A8E">
    <w:pPr>
      <w:pStyle w:val="Rodap"/>
    </w:pPr>
    <w:r w:rsidRPr="00AD6A6E">
      <w:t>______________________________________________________________</w:t>
    </w:r>
  </w:p>
  <w:p w:rsidR="001948CF" w:rsidRPr="00AD6A6E" w:rsidRDefault="004D45F4" w:rsidP="00FF1A8E">
    <w:pPr>
      <w:pStyle w:val="Rodap"/>
      <w:rPr>
        <w:rFonts w:ascii="Arial" w:hAnsi="Arial" w:cs="Arial"/>
        <w:sz w:val="12"/>
      </w:rPr>
    </w:pPr>
    <w:r w:rsidRPr="00AD6A6E">
      <w:rPr>
        <w:rFonts w:ascii="Arial" w:hAnsi="Arial" w:cs="Arial"/>
        <w:sz w:val="12"/>
      </w:rPr>
      <w:t>Comissão Permanente de Atualização de Editais da Consultoria-Geral da União</w:t>
    </w:r>
  </w:p>
  <w:p w:rsidR="001948CF" w:rsidRPr="00AD6A6E" w:rsidRDefault="004D45F4" w:rsidP="00FF1A8E">
    <w:pPr>
      <w:pStyle w:val="Rodap"/>
      <w:rPr>
        <w:rFonts w:ascii="Arial" w:hAnsi="Arial" w:cs="Arial"/>
        <w:sz w:val="12"/>
      </w:rPr>
    </w:pPr>
    <w:r w:rsidRPr="00AD6A6E">
      <w:rPr>
        <w:rFonts w:ascii="Arial" w:hAnsi="Arial" w:cs="Arial"/>
        <w:sz w:val="12"/>
      </w:rPr>
      <w:t>Edital modelo para Tomada de Preços: obra/serviço de engenharia, habilitação completa e ampla participação</w:t>
    </w:r>
  </w:p>
  <w:p w:rsidR="001948CF" w:rsidRPr="00AD6A6E" w:rsidRDefault="004D45F4">
    <w:pPr>
      <w:pStyle w:val="Rodap"/>
      <w:rPr>
        <w:rFonts w:ascii="Arial" w:hAnsi="Arial" w:cs="Arial"/>
      </w:rPr>
    </w:pPr>
    <w:r w:rsidRPr="00AD6A6E">
      <w:rPr>
        <w:rFonts w:ascii="Arial" w:hAnsi="Arial" w:cs="Arial"/>
        <w:sz w:val="12"/>
      </w:rPr>
      <w:t xml:space="preserve">Atualização: </w:t>
    </w:r>
    <w:r>
      <w:rPr>
        <w:rFonts w:ascii="Arial" w:hAnsi="Arial" w:cs="Arial"/>
        <w:sz w:val="12"/>
      </w:rPr>
      <w:t>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854" w:rsidRDefault="00360358">
      <w:r>
        <w:separator/>
      </w:r>
    </w:p>
  </w:footnote>
  <w:footnote w:type="continuationSeparator" w:id="0">
    <w:p w:rsidR="000A0854" w:rsidRDefault="00360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358" w:rsidRDefault="00360358" w:rsidP="00360358">
    <w:pPr>
      <w:pStyle w:val="Cabealho"/>
      <w:tabs>
        <w:tab w:val="center" w:pos="4535"/>
        <w:tab w:val="right" w:pos="9071"/>
      </w:tabs>
      <w:rPr>
        <w:rFonts w:eastAsia="Times New Roman"/>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4842510</wp:posOffset>
              </wp:positionH>
              <wp:positionV relativeFrom="paragraph">
                <wp:posOffset>-191135</wp:posOffset>
              </wp:positionV>
              <wp:extent cx="1409700" cy="12954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09700" cy="1295400"/>
                      </a:xfrm>
                      <a:prstGeom prst="rect">
                        <a:avLst/>
                      </a:prstGeom>
                      <a:extLst>
                        <a:ext uri="{AF507438-7753-43E0-B8FC-AC1667EBCBE1}">
                          <a14:hiddenEffects xmlns:a14="http://schemas.microsoft.com/office/drawing/2010/main">
                            <a:effectLst/>
                          </a14:hiddenEffects>
                        </a:ext>
                      </a:extLst>
                    </wps:spPr>
                    <wps:txbx>
                      <w:txbxContent>
                        <w:p w:rsidR="00360358" w:rsidRDefault="00360358" w:rsidP="00360358">
                          <w:pPr>
                            <w:pStyle w:val="NormalWeb"/>
                            <w:spacing w:before="0" w:beforeAutospacing="0" w:after="0" w:afterAutospacing="0"/>
                            <w:jc w:val="center"/>
                          </w:pPr>
                        </w:p>
                      </w:txbxContent>
                    </wps:txbx>
                    <wps:bodyPr spcFirstLastPara="1" wrap="square" numCol="1" fromWordArt="1">
                      <a:prstTxWarp prst="textButton">
                        <a:avLst>
                          <a:gd name="adj" fmla="val 8857895"/>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Caixa de texto 1" o:spid="_x0000_s1026" type="#_x0000_t202" style="position:absolute;margin-left:381.3pt;margin-top:-15.05pt;width:111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" filled="f" stroked="f">
              <o:lock v:ext="edit" shapetype="t"/>
              <v:textbox>
                <w:txbxContent>
                  <w:p w:rsidR="00360358" w:rsidRDefault="00360358" w:rsidP="00360358">
                    <w:pPr>
                      <w:pStyle w:val="NormalWeb"/>
                      <w:spacing w:before="0" w:beforeAutospacing="0" w:after="0" w:afterAutospacing="0"/>
                      <w:jc w:val="center"/>
                    </w:pPr>
                  </w:p>
                </w:txbxContent>
              </v:textbox>
            </v:shape>
          </w:pict>
        </mc:Fallback>
      </mc:AlternateContent>
    </w:r>
    <w:r>
      <w:tab/>
    </w:r>
    <w:r>
      <w:rPr>
        <w:rFonts w:eastAsia="Times New Roman"/>
        <w:sz w:val="20"/>
      </w:rPr>
      <w:object w:dxaOrig="87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PBrush" ShapeID="_x0000_i1025" DrawAspect="Content" ObjectID="_1540368807" r:id="rId2"/>
      </w:object>
    </w:r>
    <w:r>
      <w:tab/>
    </w:r>
    <w:r>
      <w:tab/>
    </w:r>
  </w:p>
  <w:p w:rsidR="00360358" w:rsidRDefault="00360358" w:rsidP="00360358">
    <w:pPr>
      <w:pStyle w:val="Ttulo4"/>
      <w:jc w:val="center"/>
      <w:rPr>
        <w:i/>
        <w:iCs/>
        <w:sz w:val="20"/>
        <w:shd w:val="clear" w:color="auto" w:fill="FFFFFF"/>
      </w:rPr>
    </w:pPr>
    <w:r>
      <w:rPr>
        <w:sz w:val="20"/>
        <w:shd w:val="clear" w:color="auto" w:fill="FFFFFF"/>
      </w:rPr>
      <w:t>SERVIÇO PÚBLICO FEDERAL</w:t>
    </w:r>
  </w:p>
  <w:p w:rsidR="00360358" w:rsidRDefault="00360358" w:rsidP="00360358">
    <w:pPr>
      <w:pStyle w:val="Ttulo4"/>
      <w:jc w:val="center"/>
      <w:rPr>
        <w:i/>
        <w:iCs/>
        <w:sz w:val="20"/>
        <w:shd w:val="clear" w:color="auto" w:fill="FFFFFF"/>
      </w:rPr>
    </w:pPr>
    <w:r>
      <w:rPr>
        <w:sz w:val="20"/>
        <w:shd w:val="clear" w:color="auto" w:fill="FFFFFF"/>
      </w:rPr>
      <w:t>MJ - POLÍCIA FEDERAL</w:t>
    </w:r>
  </w:p>
  <w:p w:rsidR="00360358" w:rsidRDefault="00360358" w:rsidP="00360358">
    <w:pPr>
      <w:pStyle w:val="Ttulo6"/>
      <w:spacing w:before="0"/>
      <w:jc w:val="center"/>
      <w:rPr>
        <w:rFonts w:ascii="Times New Roman" w:hAnsi="Times New Roman" w:cs="Times New Roman"/>
        <w:bCs/>
        <w:i/>
        <w:iCs/>
        <w:sz w:val="20"/>
      </w:rPr>
    </w:pPr>
    <w:r>
      <w:rPr>
        <w:rFonts w:ascii="Times New Roman" w:hAnsi="Times New Roman" w:cs="Times New Roman"/>
        <w:bCs/>
        <w:sz w:val="20"/>
      </w:rPr>
      <w:t>SUPERINTENDÊNCIA REGIONAL NO ESTADO DO ACRE</w:t>
    </w:r>
  </w:p>
  <w:p w:rsidR="00360358" w:rsidRDefault="00360358" w:rsidP="00360358">
    <w:pPr>
      <w:pStyle w:val="Cabealho"/>
      <w:jc w:val="center"/>
      <w:rPr>
        <w:sz w:val="20"/>
      </w:rPr>
    </w:pPr>
    <w:r>
      <w:t>Rodovia BR-364, nº 3501, Bairro Portal da Amazônia, Rio Branco/AC, CEP 69.915-630</w:t>
    </w:r>
  </w:p>
  <w:p w:rsidR="00360358" w:rsidRDefault="00360358" w:rsidP="00360358">
    <w:pPr>
      <w:pStyle w:val="Cabealho"/>
      <w:jc w:val="center"/>
      <w:rPr>
        <w:rStyle w:val="Hyperlink"/>
        <w:lang w:val="en-US"/>
      </w:rPr>
    </w:pPr>
    <w:r>
      <w:rPr>
        <w:rStyle w:val="Hyperlink"/>
        <w:bCs/>
        <w:lang w:val="en-US"/>
      </w:rPr>
      <w:t xml:space="preserve">Tel. (68) 3212-1200 / 3212-1285, email: </w:t>
    </w:r>
    <w:hyperlink r:id="rId3" w:history="1">
      <w:r>
        <w:rPr>
          <w:rStyle w:val="Hyperlink"/>
          <w:lang w:val="en-US"/>
        </w:rPr>
        <w:t>cpl.srac@dpf.gov.br</w:t>
      </w:r>
    </w:hyperlink>
  </w:p>
  <w:p w:rsidR="00360358" w:rsidRPr="00360358" w:rsidRDefault="00360358">
    <w:pPr>
      <w:pStyle w:val="Cabealho"/>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5F4"/>
    <w:rsid w:val="000A0854"/>
    <w:rsid w:val="00123223"/>
    <w:rsid w:val="00360358"/>
    <w:rsid w:val="00467B94"/>
    <w:rsid w:val="004D45F4"/>
    <w:rsid w:val="006C377F"/>
    <w:rsid w:val="007C65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5F4"/>
    <w:pPr>
      <w:widowControl w:val="0"/>
      <w:suppressAutoHyphens/>
      <w:spacing w:after="0" w:line="240" w:lineRule="auto"/>
    </w:pPr>
    <w:rPr>
      <w:rFonts w:ascii="Times New Roman" w:eastAsia="Arial Unicode MS" w:hAnsi="Times New Roman" w:cs="Times New Roman"/>
      <w:sz w:val="24"/>
      <w:szCs w:val="20"/>
      <w:lang w:eastAsia="pt-BR"/>
    </w:rPr>
  </w:style>
  <w:style w:type="paragraph" w:styleId="Ttulo4">
    <w:name w:val="heading 4"/>
    <w:basedOn w:val="Normal"/>
    <w:next w:val="Normal"/>
    <w:link w:val="Ttulo4Char"/>
    <w:semiHidden/>
    <w:unhideWhenUsed/>
    <w:qFormat/>
    <w:rsid w:val="00360358"/>
    <w:pPr>
      <w:keepNext/>
      <w:shd w:val="clear" w:color="auto" w:fill="FFFFFF"/>
      <w:jc w:val="both"/>
      <w:outlineLvl w:val="3"/>
    </w:pPr>
    <w:rPr>
      <w:b/>
    </w:rPr>
  </w:style>
  <w:style w:type="paragraph" w:styleId="Ttulo6">
    <w:name w:val="heading 6"/>
    <w:basedOn w:val="Normal"/>
    <w:next w:val="Normal"/>
    <w:link w:val="Ttulo6Char"/>
    <w:semiHidden/>
    <w:unhideWhenUsed/>
    <w:qFormat/>
    <w:rsid w:val="00360358"/>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nhideWhenUsed/>
    <w:rsid w:val="004D45F4"/>
    <w:pPr>
      <w:tabs>
        <w:tab w:val="center" w:pos="4252"/>
        <w:tab w:val="right" w:pos="8504"/>
      </w:tabs>
    </w:pPr>
  </w:style>
  <w:style w:type="character" w:customStyle="1" w:styleId="RodapChar">
    <w:name w:val="Rodapé Char"/>
    <w:basedOn w:val="Fontepargpadro"/>
    <w:link w:val="Rodap"/>
    <w:rsid w:val="004D45F4"/>
    <w:rPr>
      <w:rFonts w:ascii="Times New Roman" w:eastAsia="Arial Unicode MS" w:hAnsi="Times New Roman" w:cs="Times New Roman"/>
      <w:sz w:val="24"/>
      <w:szCs w:val="20"/>
      <w:lang w:eastAsia="pt-BR"/>
    </w:rPr>
  </w:style>
  <w:style w:type="paragraph" w:styleId="Cabealho">
    <w:name w:val="header"/>
    <w:basedOn w:val="Normal"/>
    <w:link w:val="CabealhoChar"/>
    <w:uiPriority w:val="99"/>
    <w:unhideWhenUsed/>
    <w:rsid w:val="00360358"/>
    <w:pPr>
      <w:tabs>
        <w:tab w:val="center" w:pos="4252"/>
        <w:tab w:val="right" w:pos="8504"/>
      </w:tabs>
    </w:pPr>
  </w:style>
  <w:style w:type="character" w:customStyle="1" w:styleId="CabealhoChar">
    <w:name w:val="Cabeçalho Char"/>
    <w:basedOn w:val="Fontepargpadro"/>
    <w:link w:val="Cabealho"/>
    <w:uiPriority w:val="99"/>
    <w:rsid w:val="00360358"/>
    <w:rPr>
      <w:rFonts w:ascii="Times New Roman" w:eastAsia="Arial Unicode MS" w:hAnsi="Times New Roman" w:cs="Times New Roman"/>
      <w:sz w:val="24"/>
      <w:szCs w:val="20"/>
      <w:lang w:eastAsia="pt-BR"/>
    </w:rPr>
  </w:style>
  <w:style w:type="character" w:customStyle="1" w:styleId="Ttulo4Char">
    <w:name w:val="Título 4 Char"/>
    <w:basedOn w:val="Fontepargpadro"/>
    <w:link w:val="Ttulo4"/>
    <w:semiHidden/>
    <w:rsid w:val="00360358"/>
    <w:rPr>
      <w:rFonts w:ascii="Times New Roman" w:eastAsia="Arial Unicode MS" w:hAnsi="Times New Roman" w:cs="Times New Roman"/>
      <w:b/>
      <w:sz w:val="24"/>
      <w:szCs w:val="20"/>
      <w:shd w:val="clear" w:color="auto" w:fill="FFFFFF"/>
      <w:lang w:eastAsia="pt-BR"/>
    </w:rPr>
  </w:style>
  <w:style w:type="character" w:customStyle="1" w:styleId="Ttulo6Char">
    <w:name w:val="Título 6 Char"/>
    <w:basedOn w:val="Fontepargpadro"/>
    <w:link w:val="Ttulo6"/>
    <w:semiHidden/>
    <w:rsid w:val="00360358"/>
    <w:rPr>
      <w:rFonts w:asciiTheme="majorHAnsi" w:eastAsiaTheme="majorEastAsia" w:hAnsiTheme="majorHAnsi" w:cstheme="majorBidi"/>
      <w:color w:val="1F4D78" w:themeColor="accent1" w:themeShade="7F"/>
      <w:sz w:val="24"/>
      <w:szCs w:val="20"/>
      <w:lang w:eastAsia="pt-BR"/>
    </w:rPr>
  </w:style>
  <w:style w:type="character" w:styleId="Hyperlink">
    <w:name w:val="Hyperlink"/>
    <w:semiHidden/>
    <w:unhideWhenUsed/>
    <w:rsid w:val="00360358"/>
    <w:rPr>
      <w:color w:val="0000FF"/>
      <w:u w:val="single"/>
    </w:rPr>
  </w:style>
  <w:style w:type="paragraph" w:styleId="NormalWeb">
    <w:name w:val="Normal (Web)"/>
    <w:basedOn w:val="Normal"/>
    <w:uiPriority w:val="99"/>
    <w:semiHidden/>
    <w:unhideWhenUsed/>
    <w:rsid w:val="00360358"/>
    <w:pPr>
      <w:widowControl/>
      <w:suppressAutoHyphens w:val="0"/>
      <w:spacing w:before="100" w:beforeAutospacing="1" w:after="100" w:afterAutospacing="1"/>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5F4"/>
    <w:pPr>
      <w:widowControl w:val="0"/>
      <w:suppressAutoHyphens/>
      <w:spacing w:after="0" w:line="240" w:lineRule="auto"/>
    </w:pPr>
    <w:rPr>
      <w:rFonts w:ascii="Times New Roman" w:eastAsia="Arial Unicode MS" w:hAnsi="Times New Roman" w:cs="Times New Roman"/>
      <w:sz w:val="24"/>
      <w:szCs w:val="20"/>
      <w:lang w:eastAsia="pt-BR"/>
    </w:rPr>
  </w:style>
  <w:style w:type="paragraph" w:styleId="Ttulo4">
    <w:name w:val="heading 4"/>
    <w:basedOn w:val="Normal"/>
    <w:next w:val="Normal"/>
    <w:link w:val="Ttulo4Char"/>
    <w:semiHidden/>
    <w:unhideWhenUsed/>
    <w:qFormat/>
    <w:rsid w:val="00360358"/>
    <w:pPr>
      <w:keepNext/>
      <w:shd w:val="clear" w:color="auto" w:fill="FFFFFF"/>
      <w:jc w:val="both"/>
      <w:outlineLvl w:val="3"/>
    </w:pPr>
    <w:rPr>
      <w:b/>
    </w:rPr>
  </w:style>
  <w:style w:type="paragraph" w:styleId="Ttulo6">
    <w:name w:val="heading 6"/>
    <w:basedOn w:val="Normal"/>
    <w:next w:val="Normal"/>
    <w:link w:val="Ttulo6Char"/>
    <w:semiHidden/>
    <w:unhideWhenUsed/>
    <w:qFormat/>
    <w:rsid w:val="00360358"/>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nhideWhenUsed/>
    <w:rsid w:val="004D45F4"/>
    <w:pPr>
      <w:tabs>
        <w:tab w:val="center" w:pos="4252"/>
        <w:tab w:val="right" w:pos="8504"/>
      </w:tabs>
    </w:pPr>
  </w:style>
  <w:style w:type="character" w:customStyle="1" w:styleId="RodapChar">
    <w:name w:val="Rodapé Char"/>
    <w:basedOn w:val="Fontepargpadro"/>
    <w:link w:val="Rodap"/>
    <w:rsid w:val="004D45F4"/>
    <w:rPr>
      <w:rFonts w:ascii="Times New Roman" w:eastAsia="Arial Unicode MS" w:hAnsi="Times New Roman" w:cs="Times New Roman"/>
      <w:sz w:val="24"/>
      <w:szCs w:val="20"/>
      <w:lang w:eastAsia="pt-BR"/>
    </w:rPr>
  </w:style>
  <w:style w:type="paragraph" w:styleId="Cabealho">
    <w:name w:val="header"/>
    <w:basedOn w:val="Normal"/>
    <w:link w:val="CabealhoChar"/>
    <w:uiPriority w:val="99"/>
    <w:unhideWhenUsed/>
    <w:rsid w:val="00360358"/>
    <w:pPr>
      <w:tabs>
        <w:tab w:val="center" w:pos="4252"/>
        <w:tab w:val="right" w:pos="8504"/>
      </w:tabs>
    </w:pPr>
  </w:style>
  <w:style w:type="character" w:customStyle="1" w:styleId="CabealhoChar">
    <w:name w:val="Cabeçalho Char"/>
    <w:basedOn w:val="Fontepargpadro"/>
    <w:link w:val="Cabealho"/>
    <w:uiPriority w:val="99"/>
    <w:rsid w:val="00360358"/>
    <w:rPr>
      <w:rFonts w:ascii="Times New Roman" w:eastAsia="Arial Unicode MS" w:hAnsi="Times New Roman" w:cs="Times New Roman"/>
      <w:sz w:val="24"/>
      <w:szCs w:val="20"/>
      <w:lang w:eastAsia="pt-BR"/>
    </w:rPr>
  </w:style>
  <w:style w:type="character" w:customStyle="1" w:styleId="Ttulo4Char">
    <w:name w:val="Título 4 Char"/>
    <w:basedOn w:val="Fontepargpadro"/>
    <w:link w:val="Ttulo4"/>
    <w:semiHidden/>
    <w:rsid w:val="00360358"/>
    <w:rPr>
      <w:rFonts w:ascii="Times New Roman" w:eastAsia="Arial Unicode MS" w:hAnsi="Times New Roman" w:cs="Times New Roman"/>
      <w:b/>
      <w:sz w:val="24"/>
      <w:szCs w:val="20"/>
      <w:shd w:val="clear" w:color="auto" w:fill="FFFFFF"/>
      <w:lang w:eastAsia="pt-BR"/>
    </w:rPr>
  </w:style>
  <w:style w:type="character" w:customStyle="1" w:styleId="Ttulo6Char">
    <w:name w:val="Título 6 Char"/>
    <w:basedOn w:val="Fontepargpadro"/>
    <w:link w:val="Ttulo6"/>
    <w:semiHidden/>
    <w:rsid w:val="00360358"/>
    <w:rPr>
      <w:rFonts w:asciiTheme="majorHAnsi" w:eastAsiaTheme="majorEastAsia" w:hAnsiTheme="majorHAnsi" w:cstheme="majorBidi"/>
      <w:color w:val="1F4D78" w:themeColor="accent1" w:themeShade="7F"/>
      <w:sz w:val="24"/>
      <w:szCs w:val="20"/>
      <w:lang w:eastAsia="pt-BR"/>
    </w:rPr>
  </w:style>
  <w:style w:type="character" w:styleId="Hyperlink">
    <w:name w:val="Hyperlink"/>
    <w:semiHidden/>
    <w:unhideWhenUsed/>
    <w:rsid w:val="00360358"/>
    <w:rPr>
      <w:color w:val="0000FF"/>
      <w:u w:val="single"/>
    </w:rPr>
  </w:style>
  <w:style w:type="paragraph" w:styleId="NormalWeb">
    <w:name w:val="Normal (Web)"/>
    <w:basedOn w:val="Normal"/>
    <w:uiPriority w:val="99"/>
    <w:semiHidden/>
    <w:unhideWhenUsed/>
    <w:rsid w:val="00360358"/>
    <w:pPr>
      <w:widowControl/>
      <w:suppressAutoHyphens w:val="0"/>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4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cpl.srac@dpf.gov.br"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1950</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Antonio Correa Martins</dc:creator>
  <cp:keywords/>
  <dc:description/>
  <cp:lastModifiedBy>Janayra Saraiva Lopes</cp:lastModifiedBy>
  <cp:revision>4</cp:revision>
  <dcterms:created xsi:type="dcterms:W3CDTF">2016-10-05T22:12:00Z</dcterms:created>
  <dcterms:modified xsi:type="dcterms:W3CDTF">2016-11-11T16:27:00Z</dcterms:modified>
</cp:coreProperties>
</file>